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2" w:rsidRPr="00452503" w:rsidRDefault="00647422" w:rsidP="00647422">
      <w:pPr>
        <w:shd w:val="clear" w:color="auto" w:fill="FFFFFF"/>
        <w:spacing w:before="150"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281B36"/>
          <w:sz w:val="27"/>
          <w:szCs w:val="27"/>
          <w:lang w:eastAsia="ru-RU"/>
        </w:rPr>
      </w:pPr>
      <w:bookmarkStart w:id="0" w:name="_GoBack"/>
      <w:bookmarkEnd w:id="0"/>
      <w:r w:rsidRPr="00452503">
        <w:rPr>
          <w:rFonts w:ascii="Trebuchet MS" w:eastAsia="Times New Roman" w:hAnsi="Trebuchet MS" w:cs="Times New Roman"/>
          <w:b/>
          <w:bCs/>
          <w:color w:val="281B36"/>
          <w:sz w:val="27"/>
          <w:szCs w:val="27"/>
          <w:lang w:eastAsia="ru-RU"/>
        </w:rPr>
        <w:t>Вариант 3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Часть 2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Прочтите текст и выполните задания 2-14.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(1)Витька накрутил пружину, перевернул пластинку и пустил диск. (2)Заиграла музыка, из патефона выпорхнули слова другой знакомой басни: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-(3)Как, милый Петушок, поёшь ты громко, важно!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-(4)А ты,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Кукушечка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, мой свет, как тянешь плавно и протяжно…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(5)Умиляясь друг другом, Петух и Кукушка поочерёдно раздавали похвалы. (6)Но вот, не находя больше слов, они перешли на песни. (7)Из трубы вылетало то звонкое петушиное «ку-ка-ре-ку!», то вкрадчивое, разнеженное кукованье. (8)Обе птицы хвалили друг дружку с таким усердием, что Петух вдруг охрип и начал орать каким-то кошачьим голосом. (9)Витька и Колька покатились со смеху.</w:t>
      </w:r>
      <w:proofErr w:type="gramEnd"/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-(10)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Дохвалился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! Даже охрип, бедняга! – сказал Колька. –(11)А ну, давай сначала заведём.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(11)Пластинку завели снова, и птицы с новыми силами принялись состязаться в безудержных похвалах. (12)И вот, когда кукушкин друг собирался охрипнуть во второй раз, Витька и Колька услыхали, как откуда-то издалека, будто из-под земли, донёсся настоящий, живой петушиный голос.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(13)Ребята переглянулись.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-(14)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Слыхал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? – спросил Витька.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-(15)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Слыхал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…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-(16)Да ведь это же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наш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, обмороженный, запел! Бабушка! – вскочил со стула Витька. – Бабушка!..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(17)Из сеней с охапкой дров вошла бабушка.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-(18)Бабушка, наш петух запел! Не веришь?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(19)С этими словами Витька вернулся в комнату, схватил патефон, поставил его в кухне на пол и вытащил из-под печки петуха. (20)Бабушка недоверчиво смотрела на все эти странные приготовления.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-(21)Вот слушайте! – сказал он, накручивая патефонную ручку.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(22)Сначала петух подозрительно косился опухшим глазом на вращающийся и поблёскивающий никелем диск. (23)Но когда из глубины патефона раздался первый петушиный выкрик, он вдруг вытянул настороженно шею и издал то самое вопросительное «ко-ко-ко?», которое обычно означало: «Что там ещё такое?»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-(24)Слышите?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Кокочет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! – ликовал Витька.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(25)Между тем спела свою партию Кукушка и подошла очередь её партнёра. (26)И как только послышалось особенно отчаянное «ку-ка-ре-ку», Витькин петух вдруг выпятил грудь и сделал навстречу патефону свои два предупреждающих шага. (27)Вот ведь воинственная птица! (28)Даже с распухшей головой и заплывшими глазами петух не мог стерпеть, чтобы противник нагло горланил, спрятавшись в этом ящике.</w:t>
      </w:r>
      <w:proofErr w:type="gramEnd"/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(29)Сделав ещё два шага, петух пригнул голову, распустил на шее перья и сердито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долбнул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в пол клювом.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(30)Раздайся в эту минуту из патефона ещё хоть один петушиный клич, и Витькин петух, наверное, налетел бы на патефон, ударил бы по нему крыльями и дёрнул шпорами. (31)Но этого не случилось.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lastRenderedPageBreak/>
        <w:t xml:space="preserve">(32)Как раз в это время Петух из басни допелся до того места, где полагалось потерять голос, и он сбился, зафальшивил и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задерябил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драной кошкой.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(33)Готовый ринуться в бой, петух остановился, приподнял голову и снова скороговоркой проговорил своё «ко-ко-ко?». (34)Мол, что ж ты, братец, осип? (35)Эх, ты… (36)Потом он вытянулся на голенастых ногах, будто привстал на цыпочках, замахал крыльями, развевая по полу пшено, и вдруг закукарекал, да так, что у ребятишек заложило уши, а в железном нутре патефона что-то задребезжало. (37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)Кончив победную песню, петух важно отошёл в сторонку и как ни в чём не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бывало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стал собирать раскатившееся по полу зерно.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(38)Витька ликовал. (39)Он с гордостью посмотрел на своего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золотопёрого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друга и радостно воскликнул: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-(40)Вот чёрт! Оттаял-таки!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(41)После этого он уже не сомневался, что никто не посягнёт на петушиную голову.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right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(По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Е.Носову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)*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*Евгений Иванович Носов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(1925-2002) – русский советский писатель, прозаик, участник Великой Отечественной войны. Многие его рассказы и повести посвящены людям из народа, их тесной связи с природой. Представленный фрагмент взят из рассказа для детей «Как патефон петуха от смерти спас».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Ответами к заданиям 2-14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2.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В каком предложении содержится информация, необходимая для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обоснования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ответа на вопрос: «Что заставило петуха издать воинственный крик?»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1)Но когда из глубины патефона раздался первый петушиный выкрик, он вдруг вытянул настороженно шею и издал то самое вопросительное «ко-ко-ко?», которое обычно означало: «Что там ещё такое?»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2)Сделав ещё два шага, петух пригнул голову, распустил на шее перья и сердито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долбнул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в пол клювом.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3)Даже с распухшей головой и заплывшими глазами петух не мог стерпеть, чтобы противник нагло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горланил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, спрятавшись в этом ящике.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4)Раздайся в эту минуту из патефона ещё хоть один петушиный клич, и Витькин петух, наверное, налетел бы на патефон, ударил бы по нему крыльями и дёрнул шпорами.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3.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Укажите предложение, в котором средством выразительности речи является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эпитет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1)Умиляясь друг другом, Петух и Кукушка поочерёдно раздавали похвалы.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2)Он с гордостью посмотрел на своего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золотопёрого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друга и радостно воскликнул.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3)Сначала петух подозрительно косился опухшим глазом на вращающийся и поблёскивающий никелем диск.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4)Но когда из глубины патефона раздался первый петушиный выкрик, он вдруг вытянул настороженно шею и издал то самое вопросительное «ко-ко-ко?», которое обычно означало: «Что там ещё такое?»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4. 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Из предложений 38-41 выпишите слово, в котором правописание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приставки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зависит от глухости/звонкости звука, обозначаемого следующей после приставки буквой?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5.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Из предложений 16-21 выпишите слово, в котором правописание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суффикса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определяется правилом: «В суффиксах полных страдательных причастий пишется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-Н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Н-?»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lastRenderedPageBreak/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6.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Замените разговорное слово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«</w:t>
      </w:r>
      <w:proofErr w:type="spellStart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горланил</w:t>
      </w:r>
      <w:proofErr w:type="gramStart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»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в</w:t>
      </w:r>
      <w:proofErr w:type="spellEnd"/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предложении 28 стилистически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нейтральным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синонимом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. Напишите этот синоним.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7.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Замените словосочетание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«хвалили с усердием»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, построенное на основе управления, синонимичным словосочетанием со связью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примыкание.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Напишите получившееся словосочетание.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8.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Выпишите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грамматическую основу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предложения 31.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9.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Среди предложений 33-37 найдите предложение с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обособленным согласованным определением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. Напишите номер этого предложения.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10.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В приведенных ниже предложениях из прочитанного текста пронумерованы все запятые. Выпишите цифры, обозначающие запятые при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обращении.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Мол,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(1)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 что ж ты,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(2)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 братец,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(3)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 осип? Эх,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(4)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 ты…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11.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Укажите количество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грамматических основ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в предложении 26. Ответ запишите цифрой.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12.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 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</w:t>
      </w:r>
      <w:proofErr w:type="spell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связанными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подчинительной</w:t>
      </w:r>
      <w:proofErr w:type="spellEnd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связью.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Даже с распухшей головой и заплывшими глазами петух не мог стерпеть,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(1)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 xml:space="preserve"> чтобы противник нагло </w:t>
      </w:r>
      <w:proofErr w:type="gramStart"/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горланил</w:t>
      </w:r>
      <w:proofErr w:type="gramEnd"/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,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vertAlign w:val="superscript"/>
          <w:lang w:eastAsia="ru-RU"/>
        </w:rPr>
        <w:t>(2)</w:t>
      </w: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 спрятавшись в этом ящике.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13.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Среди предложений 8-12 найдите сложноподчинённое предложение с </w:t>
      </w:r>
      <w:proofErr w:type="spellStart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неоднородным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подчинением</w:t>
      </w:r>
      <w:proofErr w:type="spell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придаточных. Напишите номер этого предложения.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14.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Среди предложений 29-33 найдите 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сложное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предложение с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подчинительной и сочинительной связью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между частями. Напишите номер этого предложения.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Ответ: ___________________________________.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i/>
          <w:iCs/>
          <w:color w:val="2B2629"/>
          <w:sz w:val="21"/>
          <w:szCs w:val="21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Часть 3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15.1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Н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апишите сочинение-рассуждение, раскрывая смысл высказывания лингвиста Виктора Владимировича Виноградова: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«Язык обогащается вместе с развитием идей, и одна и та же внешняя оболочка слова обрастает побегами новых значений и смыслов».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lastRenderedPageBreak/>
        <w:t>Аргументируя свой ответ, приведите 2 примера из прочитанного текста.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Приводя примеры, указывайте номера нужных предложений или применяйте цитирование.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В.В. Виноградова.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Объём сочинения должен составлять не менее 70 слов.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текст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Сочинение пишите аккуратно, разборчивым почерком.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15.2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Н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апишите сочинение-рассуждение. Объясните, как Вы понимаете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 xml:space="preserve">смысл финала </w:t>
      </w:r>
      <w:proofErr w:type="spellStart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текста</w:t>
      </w:r>
      <w:proofErr w:type="gramStart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:«</w:t>
      </w:r>
      <w:proofErr w:type="gramEnd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После</w:t>
      </w:r>
      <w:proofErr w:type="spellEnd"/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 xml:space="preserve"> этого он уже не сомневался, что никто не посягнёт на петушиную голову».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Приведите в сочинении два аргумента из прочитанного текста, подтверждающих Ваши рассуждения.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Приводя примеры, указывайте номера нужных предложений или применяйте цитирование.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Объём сочинения должен составлять не менее 70 слов.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текст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Сочинение пишите аккуратно, разборчивым почерком.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15.3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 К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ак Вы понимаете значение слова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СОСТРАДАНИЕ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«Что такое сострадание»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, взяв в качестве тезиса данное Вами определение. Аргументируя свой тезис, приведите 2 (два) примера-аргумента, подтверждающих Ваши рассуждения: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один пример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-аргумент приведите из прочитанного текста, а </w:t>
      </w:r>
      <w:r w:rsidRPr="00452503">
        <w:rPr>
          <w:rFonts w:ascii="Verdana" w:eastAsia="Times New Roman" w:hAnsi="Verdana" w:cs="Times New Roman"/>
          <w:b/>
          <w:bCs/>
          <w:color w:val="2B2629"/>
          <w:sz w:val="21"/>
          <w:szCs w:val="21"/>
          <w:lang w:eastAsia="ru-RU"/>
        </w:rPr>
        <w:t>второй </w:t>
      </w: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- из Вашего жизненного опыта.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Объём сочинения должен составлять не менее 70 слов.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текст</w:t>
      </w:r>
      <w:proofErr w:type="gramEnd"/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47422" w:rsidRPr="00452503" w:rsidRDefault="00647422" w:rsidP="0064742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</w:pPr>
      <w:r w:rsidRPr="00452503">
        <w:rPr>
          <w:rFonts w:ascii="Verdana" w:eastAsia="Times New Roman" w:hAnsi="Verdana" w:cs="Times New Roman"/>
          <w:color w:val="2B2629"/>
          <w:sz w:val="21"/>
          <w:szCs w:val="21"/>
          <w:lang w:eastAsia="ru-RU"/>
        </w:rPr>
        <w:t>Сочинение пишите аккуратно, разборчивым почерком.</w:t>
      </w:r>
    </w:p>
    <w:p w:rsidR="00647422" w:rsidRDefault="00647422" w:rsidP="00647422"/>
    <w:p w:rsidR="009A1C89" w:rsidRPr="00647422" w:rsidRDefault="009A1C89" w:rsidP="00647422"/>
    <w:sectPr w:rsidR="009A1C89" w:rsidRPr="00647422" w:rsidSect="004525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03"/>
    <w:rsid w:val="001210C5"/>
    <w:rsid w:val="00452503"/>
    <w:rsid w:val="00647422"/>
    <w:rsid w:val="009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503"/>
    <w:rPr>
      <w:b/>
      <w:bCs/>
    </w:rPr>
  </w:style>
  <w:style w:type="character" w:styleId="a5">
    <w:name w:val="Emphasis"/>
    <w:basedOn w:val="a0"/>
    <w:uiPriority w:val="20"/>
    <w:qFormat/>
    <w:rsid w:val="00452503"/>
    <w:rPr>
      <w:i/>
      <w:iCs/>
    </w:rPr>
  </w:style>
  <w:style w:type="character" w:customStyle="1" w:styleId="apple-converted-space">
    <w:name w:val="apple-converted-space"/>
    <w:basedOn w:val="a0"/>
    <w:rsid w:val="0045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503"/>
    <w:rPr>
      <w:b/>
      <w:bCs/>
    </w:rPr>
  </w:style>
  <w:style w:type="character" w:styleId="a5">
    <w:name w:val="Emphasis"/>
    <w:basedOn w:val="a0"/>
    <w:uiPriority w:val="20"/>
    <w:qFormat/>
    <w:rsid w:val="00452503"/>
    <w:rPr>
      <w:i/>
      <w:iCs/>
    </w:rPr>
  </w:style>
  <w:style w:type="character" w:customStyle="1" w:styleId="apple-converted-space">
    <w:name w:val="apple-converted-space"/>
    <w:basedOn w:val="a0"/>
    <w:rsid w:val="004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2016-02-29T16:27:00Z</dcterms:created>
  <dcterms:modified xsi:type="dcterms:W3CDTF">2016-02-29T16:27:00Z</dcterms:modified>
</cp:coreProperties>
</file>